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sdt>
      <w:sdtPr>
        <w:alias w:val="sablona.verze"/>
        <w:tag w:val="sablona.verze"/>
        <w:id w:val="901"/>
        <w:lock w:val="sdtContentLocked"/>
        <w:text/>
      </w:sdtPr>
      <w:sdtContent>
        <w:p>
          <w:pPr>
            <w:spacing w:after="0"/>
            <w:jc w:val="right"/>
          </w:pPr>
          <w:r>
            <w:rPr>
              <w:i/>
              <w:color w:val="9A9A9A"/>
              <w:sz w:val="14"/>
            </w:rPr>
            <w:t xml:space="preserve">Formulář verze 2 — needitujte tento řádek</w:t>
          </w:r>
        </w:p>
      </w:sdtContent>
    </w:sdt>
    <w:p>
      <w:pPr>
        <w:spacing w:after="60"/>
      </w:pPr>
      <w:r>
        <w:rPr>
          <w:b/>
          <w:color w:val="1F3864"/>
          <w:sz w:val="32"/>
        </w:rPr>
        <w:t xml:space="preserve">Projektový záměr do fondů EU dle NRPP</w:t>
      </w:r>
    </w:p>
    <w:p>
      <w:pPr>
        <w:spacing w:after="160"/>
      </w:pPr>
      <w:r>
        <w:rPr>
          <w:color w:val="595959"/>
          <w:sz w:val="20"/>
        </w:rPr>
        <w:t xml:space="preserve">Programové období 2028–2034 · formulář k vyplnění</w:t>
      </w:r>
    </w:p>
    <w:p>
      <w:pPr>
        <w:spacing w:after="60"/>
      </w:pPr>
      <w:r>
        <w:rPr>
          <w:i/>
          <w:color w:val="595959"/>
          <w:sz w:val="18"/>
        </w:rPr>
        <w:t xml:space="preserve">Vyplňte šedá pole. Vyplněný dokument pak nahrajte v aplikaci, která z něj založí projektový záměr; údaje v ní půjde dál upravit. Pole označená „Klepnutím sem zadejte text.“ zůstávají nevyplněná.</w:t>
      </w:r>
    </w:p>
    <w:p>
      <w:pPr>
        <w:spacing w:after="240"/>
      </w:pPr>
      <w:r>
        <w:rPr>
          <w:i/>
          <w:color w:val="B50817"/>
          <w:sz w:val="18"/>
        </w:rPr>
        <w:t xml:space="preserve">Vyplňujte prosím v programu Microsoft Word. Jiné programy (Dokumenty Google, LibreOffice) z formuláře odstraní vyplňovací pole a nahraný dokument pak nepůjde zpracovat.</w:t>
      </w:r>
    </w:p>
    <w:p>
      <w:pPr>
        <w:spacing w:after="40"/>
      </w:pPr>
      <w:r>
        <w:rPr>
          <w:b/>
          <w:color w:val="1F3864"/>
          <w:sz w:val="24"/>
        </w:rPr>
        <w:t xml:space="preserve">ZÁKLADNÍ INFORMACE O PROJEKTU</w:t>
      </w:r>
    </w:p>
    <w:p>
      <w:pPr>
        <w:spacing w:after="100"/>
      </w:pPr>
      <w:r>
        <w:rPr>
          <w:i/>
          <w:color w:val="595959"/>
          <w:sz w:val="18"/>
        </w:rPr>
        <w:t xml:space="preserve">Informace v této části musí být v souladu s údaji o zvolené reformě nebo investici.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3200"/>
        <w:gridCol w:w="6160"/>
      </w:tblGrid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Název projektu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Uveďte celý název projektu.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nazev"/>
              <w:tag w:val="nazev"/>
              <w:id w:val="1002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Název instituce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Název instituce, název odboru, oddělení.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instituce"/>
              <w:tag w:val="instituce"/>
              <w:id w:val="1003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Kontaktní osoba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Titul, jméno a příjmení.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kontakt_osoba"/>
              <w:tag w:val="kontakt_osoba"/>
              <w:id w:val="1004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sz w:val="20"/>
              </w:rPr>
              <w:t xml:space="preserve">Kontaktní osoba — e-mail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kontakt_email"/>
              <w:tag w:val="kontakt_email"/>
              <w:id w:val="1005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Kontaktní osoba — telefon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Nepovinné.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kontakt_telefon"/>
              <w:tag w:val="kontakt_telefon"/>
              <w:id w:val="1006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</w:tbl>
    <w:p>
      <w:pPr>
        <w:spacing w:after="160"/>
      </w:pPr>
    </w:p>
    <w:p>
      <w:pPr>
        <w:spacing w:after="40"/>
      </w:pPr>
      <w:r>
        <w:rPr>
          <w:b/>
          <w:color w:val="1F3864"/>
          <w:sz w:val="24"/>
        </w:rPr>
        <w:t xml:space="preserve">TERMÍNY</w:t>
      </w:r>
    </w:p>
    <w:p>
      <w:pPr>
        <w:spacing w:after="100"/>
      </w:pPr>
      <w:r>
        <w:rPr>
          <w:i/>
          <w:color w:val="595959"/>
          <w:sz w:val="18"/>
        </w:rPr>
        <w:t xml:space="preserve">Věcná realizace a způsobilé výdaje projektu musí vznikat nejdříve od 1. ledna 2028. Přípravné práce před tímto datem jsou možné, nebudou však započítány mezi způsobilé náklady. Upozorňujeme také na to, že u všech projektů bude stanovena povinná doba udržitelnosti 5 let.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3200"/>
        <w:gridCol w:w="6160"/>
      </w:tblGrid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Předpokládané zahájení projektu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Ve formátu MM/RRRR, nejdříve 01/2028.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hajeni"/>
              <w:tag w:val="zahajeni"/>
              <w:id w:val="1007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Předpokládané ukončení projektu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Ve formátu MM/RRRR, nejpozději 12/2034.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ukonceni"/>
              <w:tag w:val="ukonceni"/>
              <w:id w:val="1008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</w:tbl>
    <w:p>
      <w:pPr>
        <w:spacing w:after="160"/>
      </w:pPr>
    </w:p>
    <w:p>
      <w:pPr>
        <w:spacing w:after="100"/>
      </w:pPr>
      <w:r>
        <w:rPr>
          <w:b/>
          <w:color w:val="1F3864"/>
          <w:sz w:val="24"/>
        </w:rPr>
        <w:t xml:space="preserve">PŘEDMĚT PROJEKTU A CÍLOVÉ SKUPINY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3200"/>
        <w:gridCol w:w="6160"/>
      </w:tblGrid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Předmět projektu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Stručně a srozumitelně popište základní věcnou náplň projektu, hlavní řešená témata a očekávaný stav po dokončení realizace.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predmet"/>
              <w:tag w:val="predmet"/>
              <w:id w:val="1009"/>
              <w:placeholder>
                <w:docPart w:val="DefaultPlaceholder_-1854013440"/>
              </w:placeholder>
              <w:showingPlcHdr/>
              <w:text w:multiLine="1"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Cílové skupiny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Uveďte, kdo bude přímo využívat výstupů projektu, pro koho jsou výstupy určeny.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cilove_skupiny"/>
              <w:tag w:val="cilove_skupiny"/>
              <w:id w:val="1010"/>
              <w:placeholder>
                <w:docPart w:val="DefaultPlaceholder_-1854013440"/>
              </w:placeholder>
              <w:showingPlcHdr/>
              <w:text w:multiLine="1"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</w:tbl>
    <w:p>
      <w:pPr>
        <w:spacing w:after="160"/>
      </w:pPr>
    </w:p>
    <w:p>
      <w:pPr>
        <w:spacing w:after="100"/>
      </w:pPr>
      <w:r>
        <w:rPr>
          <w:b/>
          <w:color w:val="1F3864"/>
          <w:sz w:val="24"/>
        </w:rPr>
        <w:t xml:space="preserve">VAZBY A NÁVAZNOSTI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3200"/>
        <w:gridCol w:w="6160"/>
      </w:tblGrid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Vazby na ostatní projekty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Uveďte, zda a jak plánovaný projekt navazuje na již realizované nebo připravované projekty z jiných evropských (vč. jiných kapitol v NRPP) či národních zdrojů — tedy název projektu a to, jak aktivity projektu doplňují aktivity navazujícího projektu. Aktivity projektů se nesmí překrývat.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vazby_projekty"/>
              <w:tag w:val="vazby_projekty"/>
              <w:id w:val="1011"/>
              <w:placeholder>
                <w:docPart w:val="DefaultPlaceholder_-1854013440"/>
              </w:placeholder>
              <w:showingPlcHdr/>
              <w:text w:multiLine="1"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Návaznost na strategii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Uveďte strategický dokument, na jehož základě má být projekt realizován.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strategie_nazev"/>
              <w:tag w:val="strategie_nazev"/>
              <w:id w:val="1012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Stav strategie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Zda jde o platný dokument, nebo o dokument plánovaný na období 2028–2034.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strategie_stav"/>
              <w:tag w:val="strategie_stav"/>
              <w:id w:val="1013"/>
              <w:placeholder>
                <w:docPart w:val="DefaultPlaceholder_-1854013440"/>
              </w:placeholder>
              <w:showingPlcHdr/>
              <w:dropDownList w:lastValue="Zvolte položku.">
                <w:listItem w:displayText="Zvolte položku." w:value=""/>
                <w:listItem w:displayText="Platná" w:value="Platná"/>
                <w:listItem w:displayText="Plánovaná pro 2028–2034" w:value="Plánovaná pro 2028–2034"/>
              </w:dropDownList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Zvolte položku.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Návaznost na legislativu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Uveďte případnou vazbu na legislativní dokument.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legislativa_nazev"/>
              <w:tag w:val="legislativa_nazev"/>
              <w:id w:val="1014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Stav legislativy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Zda jde o již platný předpis, nebo o plánovaný.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legislativa_stav"/>
              <w:tag w:val="legislativa_stav"/>
              <w:id w:val="1015"/>
              <w:placeholder>
                <w:docPart w:val="DefaultPlaceholder_-1854013440"/>
              </w:placeholder>
              <w:showingPlcHdr/>
              <w:dropDownList w:lastValue="Zvolte položku.">
                <w:listItem w:displayText="Zvolte položku." w:value=""/>
                <w:listItem w:displayText="Platná" w:value="Platná"/>
                <w:listItem w:displayText="Plánovaná pro 2028–2034" w:value="Plánovaná pro 2028–2034"/>
              </w:dropDownList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Zvolte položku.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Reforma nebo investice dle NRPP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Nevíte-li, nechte nezvolené — zařazení doplní Ministerstvo vnitra.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reforma_investice"/>
              <w:tag w:val="reforma_investice"/>
              <w:id w:val="1016"/>
              <w:placeholder>
                <w:docPart w:val="DefaultPlaceholder_-1854013440"/>
              </w:placeholder>
              <w:showingPlcHdr/>
              <w:dropDownList w:lastValue="Zvolte položku.">
                <w:listItem w:displayText="Zvolte položku." w:value=""/>
                <w:listItem w:displayText="Reforma: Zavedení AI governance a automatizace ve VS" w:value="Reforma: Zavedení AI governance a automatizace ve VS"/>
                <w:listItem w:displayText="Reforma: Reforma řízení informačních systémů VS" w:value="Reforma: Reforma řízení informačních systémů VS"/>
                <w:listItem w:displayText="Investice: Strategické projekty eGovernmentu" w:value="Investice: Strategické projekty eGovernmentu"/>
                <w:listItem w:displayText="Investice: Kvalitní správa dat" w:value="Investice: Kvalitní správa dat"/>
                <w:listItem w:displayText="Reforma: Zvýšení role společenství obcí v území" w:value="Reforma: Zvýšení role společenství obcí v území"/>
                <w:listItem w:displayText="Reforma: Vznik nové soustavy pověřených obecních úřadů a další kompetenční změny na úrovni ÚSC" w:value="Reforma: Vznik nové soustavy pověřených obecních úřadů a další kompetenční změny na úrovni ÚSC"/>
                <w:listItem w:displayText="Reforma: Modernizace krizového řízení v ČR" w:value="Reforma: Modernizace krizového řízení v ČR"/>
                <w:listItem w:displayText="Reforma: Posílení resilience fungování IZS" w:value="Reforma: Posílení resilience fungování IZS"/>
                <w:listItem w:displayText="Reforma: Reforma náborových a výcvikových středisek bezpečnostních sborů" w:value="Reforma: Reforma náborových a výcvikových středisek bezpečnostních sborů"/>
                <w:listItem w:displayText="Reforma: Reforma systému odolnosti vůči bezpečnostním hrozbám" w:value="Reforma: Reforma systému odolnosti vůči bezpečnostním hrozbám"/>
                <w:listItem w:displayText="Investice: Strategické projekty v oblasti odolnosti a obrany" w:value="Investice: Strategické projekty v oblasti odolnosti a obrany"/>
                <w:listItem w:displayText="Investice: Odolné vybavení a infrastruktura IZS a MV" w:value="Investice: Odolné vybavení a infrastruktura IZS a MV"/>
                <w:listItem w:displayText="Investice: Odolná a připravená veřejná správa a společnost" w:value="Investice: Odolná a připravená veřejná správa a společnost"/>
                <w:listItem w:displayText="Investice: Bezpečné vybavení a infrastruktura AČR a MO" w:value="Investice: Bezpečné vybavení a infrastruktura AČR a MO"/>
                <w:listItem w:displayText="Reforma: Reforma regulatorního rámce kybernetické bezpečnosti" w:value="Reforma: Reforma regulatorního rámce kybernetické bezpečnosti"/>
                <w:listItem w:displayText="Reforma: Modernizace ochrany utajovaných informací a kryptografické ochrany" w:value="Reforma: Modernizace ochrany utajovaných informací a kryptografické ochrany"/>
                <w:listItem w:displayText="Investice: Strategické projekty v oblasti kybernetické bezpečnosti a neveřejných sítí" w:value="Investice: Strategické projekty v oblasti kybernetické bezpečnosti a neveřejných sítí"/>
                <w:listItem w:displayText="Investice: Zvýšení kybernetické bezpečnosti" w:value="Investice: Zvýšení kybernetické bezpečnosti"/>
                <w:listItem w:displayText="Investice: Sdílená řešení v oblasti kybernetické bezpečnosti a neveřejných sítí" w:value="Investice: Sdílená řešení v oblasti kybernetické bezpečnosti a neveřejných sítí"/>
              </w:dropDownList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Zvolte položku.</w:t>
                </w:r>
              </w:p>
            </w:sdtContent>
          </w:sdt>
        </w:tc>
      </w:tr>
    </w:tbl>
    <w:p>
      <w:pPr>
        <w:spacing w:after="160"/>
      </w:pPr>
    </w:p>
    <w:p>
      <w:pPr>
        <w:spacing w:after="40"/>
      </w:pPr>
      <w:r>
        <w:rPr>
          <w:b/>
          <w:color w:val="1F3864"/>
          <w:sz w:val="24"/>
        </w:rPr>
        <w:t xml:space="preserve">ŘEŠENÝ PROBLÉM</w:t>
      </w:r>
    </w:p>
    <w:p>
      <w:pPr>
        <w:spacing w:after="100"/>
      </w:pPr>
      <w:r>
        <w:rPr>
          <w:i/>
          <w:color w:val="595959"/>
          <w:sz w:val="18"/>
        </w:rPr>
        <w:t xml:space="preserve">Popište problém, který bude projektem řešen, a vazbu na konkrétní cíl výše uvedené strategie.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3200"/>
        <w:gridCol w:w="6160"/>
      </w:tblGrid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Problém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Popište konkrétní problém, nedostatek či výzvu, kterou má projekt vyřešit. Popis musí obsahovat fakta a odůvodnění stávajícího nepříznivého stavu.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problem"/>
              <w:tag w:val="problem"/>
              <w:id w:val="1017"/>
              <w:placeholder>
                <w:docPart w:val="DefaultPlaceholder_-1854013440"/>
              </w:placeholder>
              <w:showingPlcHdr/>
              <w:text w:multiLine="1"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Vazba na strategický cíl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Propojte řešený problém s konkrétním strategickým cílem výše uvedené strategie.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problem_vazba"/>
              <w:tag w:val="problem_vazba"/>
              <w:id w:val="1018"/>
              <w:placeholder>
                <w:docPart w:val="DefaultPlaceholder_-1854013440"/>
              </w:placeholder>
              <w:showingPlcHdr/>
              <w:text w:multiLine="1"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</w:tbl>
    <w:p>
      <w:pPr>
        <w:spacing w:after="160"/>
      </w:pPr>
    </w:p>
    <w:p>
      <w:pPr>
        <w:spacing w:after="40"/>
      </w:pPr>
      <w:r>
        <w:rPr>
          <w:b/>
          <w:color w:val="1F3864"/>
          <w:sz w:val="24"/>
        </w:rPr>
        <w:t xml:space="preserve">CÍLE</w:t>
      </w:r>
    </w:p>
    <w:p>
      <w:pPr>
        <w:spacing w:after="100"/>
      </w:pPr>
      <w:r>
        <w:rPr>
          <w:i/>
          <w:color w:val="595959"/>
          <w:sz w:val="18"/>
        </w:rPr>
        <w:t xml:space="preserve">Vyplňte jednotlivé cíle projektu. Cíl by měl být konkrétní, reálně dosažitelný v daném čase a za daných podmínek a měřitelný (metoda SMART). Cíle by měly navazovat na uvedené problémy. Řádky přidejte podle potřeby.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560"/>
        <w:gridCol w:w="8000"/>
      </w:tblGrid>
      <w:tr>
        <w:trPr>
          <w:tblHeader/>
        </w:trPr>
        <w:tc>
          <w:tcPr>
            <w:tcW w:w="56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 xml:space="preserve">č.</w:t>
            </w:r>
          </w:p>
        </w:tc>
        <w:tc>
          <w:tcPr>
            <w:tcW w:w="800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 xml:space="preserve">Cíl projektu</w:t>
            </w:r>
          </w:p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80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cile.popis"/>
              <w:tag w:val="cile.popis"/>
              <w:id w:val="1019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80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cile.popis"/>
              <w:tag w:val="cile.popis"/>
              <w:id w:val="1020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80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cile.popis"/>
              <w:tag w:val="cile.popis"/>
              <w:id w:val="1021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</w:tbl>
    <w:p>
      <w:pPr>
        <w:spacing w:after="160"/>
      </w:pPr>
    </w:p>
    <w:p>
      <w:pPr>
        <w:spacing w:after="40"/>
      </w:pPr>
      <w:r>
        <w:rPr>
          <w:b/>
          <w:color w:val="1F3864"/>
          <w:sz w:val="24"/>
        </w:rPr>
        <w:t xml:space="preserve">KLÍČOVÉ AKTIVITY</w:t>
      </w:r>
    </w:p>
    <w:p>
      <w:pPr>
        <w:spacing w:after="100"/>
      </w:pPr>
      <w:r>
        <w:rPr>
          <w:i/>
          <w:color w:val="595959"/>
          <w:sz w:val="18"/>
        </w:rPr>
        <w:t xml:space="preserve">Uvedené klíčové aktivity by měly vést k naplnění cílů skrze uvedené výstupy. Výdaje uvádějte v Kč bez DPH. Řádky přidejte podle potřeby.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560"/>
        <w:gridCol w:w="1900"/>
        <w:gridCol w:w="2400"/>
        <w:gridCol w:w="2400"/>
        <w:gridCol w:w="1300"/>
        <w:gridCol w:w="1360"/>
      </w:tblGrid>
      <w:tr>
        <w:trPr>
          <w:tblHeader/>
        </w:trPr>
        <w:tc>
          <w:tcPr>
            <w:tcW w:w="56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 xml:space="preserve">č.</w:t>
            </w:r>
          </w:p>
        </w:tc>
        <w:tc>
          <w:tcPr>
            <w:tcW w:w="190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 xml:space="preserve">Název aktivity</w:t>
            </w:r>
          </w:p>
        </w:tc>
        <w:tc>
          <w:tcPr>
            <w:tcW w:w="240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color w:val="FFFFFF"/>
                <w:sz w:val="20"/>
              </w:rPr>
              <w:t xml:space="preserve">Věcný popis</w:t>
            </w:r>
          </w:p>
          <w:p>
            <w:pPr>
              <w:spacing w:after="0"/>
            </w:pPr>
            <w:r>
              <w:rPr>
                <w:i/>
                <w:color w:val="D6E2F2"/>
                <w:sz w:val="15"/>
              </w:rPr>
              <w:t xml:space="preserve">Ucelená fáze realizace projektu (např. školení, vytvoření centrálního řešení).</w:t>
            </w:r>
          </w:p>
        </w:tc>
        <w:tc>
          <w:tcPr>
            <w:tcW w:w="240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color w:val="FFFFFF"/>
                <w:sz w:val="20"/>
              </w:rPr>
              <w:t xml:space="preserve">Výstupy</w:t>
            </w:r>
          </w:p>
          <w:p>
            <w:pPr>
              <w:spacing w:after="0"/>
            </w:pPr>
            <w:r>
              <w:rPr>
                <w:i/>
                <w:color w:val="D6E2F2"/>
                <w:sz w:val="15"/>
              </w:rPr>
              <w:t xml:space="preserve">Konkrétní, měřitelné a ověřitelné (např. proškolený počet osob, zpracovaná analýza).</w:t>
            </w:r>
          </w:p>
        </w:tc>
        <w:tc>
          <w:tcPr>
            <w:tcW w:w="130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 xml:space="preserve">Harmonogram</w:t>
            </w:r>
          </w:p>
        </w:tc>
        <w:tc>
          <w:tcPr>
            <w:tcW w:w="136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 xml:space="preserve">Výdaje (Kč bez DPH)</w:t>
            </w:r>
          </w:p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9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nazev"/>
              <w:tag w:val="aktivity.nazev"/>
              <w:id w:val="1022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popis"/>
              <w:tag w:val="aktivity.popis"/>
              <w:id w:val="1023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vystupy"/>
              <w:tag w:val="aktivity.vystupy"/>
              <w:id w:val="1024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3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harmonogram"/>
              <w:tag w:val="aktivity.harmonogram"/>
              <w:id w:val="1025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3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vydaje"/>
              <w:tag w:val="aktivity.vydaje"/>
              <w:id w:val="1026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9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nazev"/>
              <w:tag w:val="aktivity.nazev"/>
              <w:id w:val="1027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popis"/>
              <w:tag w:val="aktivity.popis"/>
              <w:id w:val="1028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vystupy"/>
              <w:tag w:val="aktivity.vystupy"/>
              <w:id w:val="1029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3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harmonogram"/>
              <w:tag w:val="aktivity.harmonogram"/>
              <w:id w:val="1030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3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vydaje"/>
              <w:tag w:val="aktivity.vydaje"/>
              <w:id w:val="1031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9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nazev"/>
              <w:tag w:val="aktivity.nazev"/>
              <w:id w:val="1032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popis"/>
              <w:tag w:val="aktivity.popis"/>
              <w:id w:val="1033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vystupy"/>
              <w:tag w:val="aktivity.vystupy"/>
              <w:id w:val="1034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3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harmonogram"/>
              <w:tag w:val="aktivity.harmonogram"/>
              <w:id w:val="1035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3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vydaje"/>
              <w:tag w:val="aktivity.vydaje"/>
              <w:id w:val="1036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9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nazev"/>
              <w:tag w:val="aktivity.nazev"/>
              <w:id w:val="1037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popis"/>
              <w:tag w:val="aktivity.popis"/>
              <w:id w:val="1038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vystupy"/>
              <w:tag w:val="aktivity.vystupy"/>
              <w:id w:val="1039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3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harmonogram"/>
              <w:tag w:val="aktivity.harmonogram"/>
              <w:id w:val="1040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3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aktivity.vydaje"/>
              <w:tag w:val="aktivity.vydaje"/>
              <w:id w:val="1041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</w:tbl>
    <w:p>
      <w:pPr>
        <w:spacing w:after="160"/>
      </w:pPr>
    </w:p>
    <w:p>
      <w:pPr>
        <w:spacing w:after="40"/>
      </w:pPr>
      <w:r>
        <w:rPr>
          <w:b/>
          <w:color w:val="1F3864"/>
          <w:sz w:val="24"/>
        </w:rPr>
        <w:t xml:space="preserve">VEŘEJNÉ ZAKÁZKY</w:t>
      </w:r>
    </w:p>
    <w:p>
      <w:pPr>
        <w:spacing w:after="100"/>
      </w:pPr>
      <w:r>
        <w:rPr>
          <w:i/>
          <w:color w:val="595959"/>
          <w:sz w:val="18"/>
        </w:rPr>
        <w:t xml:space="preserve">Uveďte plánované veřejné zakázky realizované v rámci projektu. U smluv uzavřených před 1. lednem 2028 musí být plnění související s projektem zahájeno až po tomto datu. Nejsou-li žádné plánovány, tabulku nevyplňujte.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560"/>
        <w:gridCol w:w="3400"/>
        <w:gridCol w:w="2000"/>
        <w:gridCol w:w="1980"/>
        <w:gridCol w:w="1980"/>
      </w:tblGrid>
      <w:tr>
        <w:trPr>
          <w:tblHeader/>
        </w:trPr>
        <w:tc>
          <w:tcPr>
            <w:tcW w:w="56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 xml:space="preserve">č.</w:t>
            </w:r>
          </w:p>
        </w:tc>
        <w:tc>
          <w:tcPr>
            <w:tcW w:w="340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 xml:space="preserve">Název zakázky</w:t>
            </w:r>
          </w:p>
        </w:tc>
        <w:tc>
          <w:tcPr>
            <w:tcW w:w="200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 xml:space="preserve">Předpokládaná hodnota (Kč bez DPH)</w:t>
            </w:r>
          </w:p>
        </w:tc>
        <w:tc>
          <w:tcPr>
            <w:tcW w:w="198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color w:val="FFFFFF"/>
                <w:sz w:val="20"/>
              </w:rPr>
              <w:t xml:space="preserve">Datum uzavření smlouvy</w:t>
            </w:r>
          </w:p>
          <w:p>
            <w:pPr>
              <w:spacing w:after="0"/>
            </w:pPr>
            <w:r>
              <w:rPr>
                <w:i/>
                <w:color w:val="D6E2F2"/>
                <w:sz w:val="15"/>
              </w:rPr>
              <w:t xml:space="preserve">Ve formátu DD. MM. RRRR.</w:t>
            </w:r>
          </w:p>
        </w:tc>
        <w:tc>
          <w:tcPr>
            <w:tcW w:w="1980" w:type="dxa"/>
            <w:shd w:val="clear" w:color="auto" w:fill="1F3864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color w:val="FFFFFF"/>
                <w:sz w:val="20"/>
              </w:rPr>
              <w:t xml:space="preserve">Zahájení plnění</w:t>
            </w:r>
          </w:p>
          <w:p>
            <w:pPr>
              <w:spacing w:after="0"/>
            </w:pPr>
            <w:r>
              <w:rPr>
                <w:i/>
                <w:color w:val="D6E2F2"/>
                <w:sz w:val="15"/>
              </w:rPr>
              <w:t xml:space="preserve">Ve formátu DD. MM. RRRR, nejdříve 1. 1. 2028.</w:t>
            </w:r>
          </w:p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nazev"/>
              <w:tag w:val="zakazky.nazev"/>
              <w:id w:val="1042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0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hodnota_kc"/>
              <w:tag w:val="zakazky.hodnota_kc"/>
              <w:id w:val="1043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98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smlouva_uzavrena"/>
              <w:tag w:val="zakazky.smlouva_uzavrena"/>
              <w:id w:val="1044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98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plneni_zahajeni"/>
              <w:tag w:val="zakazky.plneni_zahajeni"/>
              <w:id w:val="1045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nazev"/>
              <w:tag w:val="zakazky.nazev"/>
              <w:id w:val="1046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0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hodnota_kc"/>
              <w:tag w:val="zakazky.hodnota_kc"/>
              <w:id w:val="1047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98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smlouva_uzavrena"/>
              <w:tag w:val="zakazky.smlouva_uzavrena"/>
              <w:id w:val="1048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98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plneni_zahajeni"/>
              <w:tag w:val="zakazky.plneni_zahajeni"/>
              <w:id w:val="1049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5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4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nazev"/>
              <w:tag w:val="zakazky.nazev"/>
              <w:id w:val="1050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200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hodnota_kc"/>
              <w:tag w:val="zakazky.hodnota_kc"/>
              <w:id w:val="1051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98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smlouva_uzavrena"/>
              <w:tag w:val="zakazky.smlouva_uzavrena"/>
              <w:id w:val="1052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  <w:tc>
          <w:tcPr>
            <w:tcW w:w="198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akazky.plneni_zahajeni"/>
              <w:tag w:val="zakazky.plneni_zahajeni"/>
              <w:id w:val="1053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</w:tbl>
    <w:p>
      <w:pPr>
        <w:spacing w:after="160"/>
      </w:pPr>
    </w:p>
    <w:p>
      <w:pPr>
        <w:spacing w:after="40"/>
      </w:pPr>
      <w:r>
        <w:rPr>
          <w:b/>
          <w:color w:val="1F3864"/>
          <w:sz w:val="24"/>
        </w:rPr>
        <w:t xml:space="preserve">ROZPOČET PROJEKTU</w:t>
      </w:r>
    </w:p>
    <w:p>
      <w:pPr>
        <w:spacing w:after="100"/>
      </w:pPr>
      <w:r>
        <w:rPr>
          <w:i/>
          <w:color w:val="595959"/>
          <w:sz w:val="18"/>
        </w:rPr>
        <w:t xml:space="preserve">Uveďte předpokládané celkové způsobilé výdaje projektu bez DPH a předpokládané celkové výdaje projektu. Upozorňujeme, že způsobilé jsou pouze výdaje od 1. ledna 2028 — výdaje vynaložené dříve nebudou v rámci NRPP způsobilé a příjemce na ně bude muset zajistit jiný zdroj financování.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3200"/>
        <w:gridCol w:w="6160"/>
      </w:tblGrid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Způsobilé výdaje celkem (Kč bez DPH)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Bez DPH. Uveďte celé číslo bez jednotky.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pusobile_rucne"/>
              <w:tag w:val="zpusobile_rucne"/>
              <w:id w:val="1054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Celkové výdaje na projekt (Kč včetně DPH)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Včetně nezpůsobilých výdajů hrazených ze státního rozpočtu nebo vlastních zdrojů a včetně DPH. Uveďte celé číslo bez jednotky.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celkove_vydaje"/>
              <w:tag w:val="celkove_vydaje"/>
              <w:id w:val="1055"/>
              <w:placeholder>
                <w:docPart w:val="DefaultPlaceholder_-1854013440"/>
              </w:placeholder>
              <w:showingPlcHdr/>
              <w:text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</w:tbl>
    <w:p>
      <w:pPr>
        <w:spacing w:after="160"/>
      </w:pPr>
    </w:p>
    <w:p>
      <w:pPr>
        <w:spacing w:after="100"/>
      </w:pPr>
      <w:r>
        <w:rPr>
          <w:b/>
          <w:color w:val="1F3864"/>
          <w:sz w:val="24"/>
        </w:rPr>
        <w:t xml:space="preserve">ZPŮSOB STANOVENÍ PŘEDPOKLÁDANÝCH NÁKLADŮ PROJEKTU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</w:tblPr>
      <w:tblGrid>
        <w:gridCol w:w="3200"/>
        <w:gridCol w:w="6160"/>
      </w:tblGrid>
      <w:tr>
        <w:tc>
          <w:tcPr>
            <w:tcW w:w="3200" w:type="dxa"/>
            <w:shd w:val="clear" w:color="auto" w:fill="F2F6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20"/>
            </w:pPr>
            <w:r>
              <w:rPr>
                <w:b/>
                <w:sz w:val="20"/>
              </w:rPr>
              <w:t xml:space="preserve">Použitá metoda nebo metody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 xml:space="preserve">Popište metodu, případně metody, kterými byly stanoveny předpokládané náklady projektu. Přehled metod je v aplikaci v rozpočtové části formuláře.</w:t>
            </w:r>
          </w:p>
        </w:tc>
        <w:tc>
          <w:tcPr>
            <w:tcW w:w="6160" w:type="dxa"/>
            <w:tcMar>
              <w:top w:w="80" w:type="dxa"/>
              <w:bottom w:w="80" w:type="dxa"/>
              <w:left w:w="100" w:type="dxa"/>
              <w:right w:w="100" w:type="dxa"/>
            </w:tcMar>
          </w:tcPr>
          <w:sdt>
            <w:sdtPr>
              <w:alias w:val="zpusob_stanoveni"/>
              <w:tag w:val="zpusob_stanoveni"/>
              <w:id w:val="1056"/>
              <w:placeholder>
                <w:docPart w:val="DefaultPlaceholder_-1854013440"/>
              </w:placeholder>
              <w:showingPlcHdr/>
              <w:text w:multiLine="1"/>
            </w:sdtPr>
            <w:sdtContent>
              <w:p>
                <w:pPr>
                  <w:spacing w:after="0"/>
                </w:pPr>
                <w:r>
                  <w:rPr>
                    <w:color w:val="767676"/>
                    <w:sz w:val="20"/>
                  </w:rPr>
                  <w:t xml:space="preserve">Klepnutím sem zadejte text.</w:t>
                </w:r>
              </w:p>
            </w:sdtContent>
          </w:sdt>
        </w:tc>
      </w:tr>
    </w:tbl>
    <w:p>
      <w:pPr>
        <w:spacing w:after="160"/>
      </w:pPr>
    </w:p>
    <w:sectPr>
      <w:pgSz w:w="11906" w:h="16838"/>
      <w:pgMar w:top="1134" w:right="1134" w:bottom="1134" w:left="1134" w:header="709" w:footer="709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</w:rPr>
    </w:rPrDefault>
    <w:pPrDefault>
      <w:pPr>
        <w:spacing w:after="60" w:line="264" w:lineRule="auto"/>
      </w:pPr>
    </w:pPrDefault>
  </w:docDefaults>
  <w:style w:type="paragraph" w:default="1" w:styleId="Normln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Projektový záměr do fondů EU a NRPP — formulář k vyplnění</dc:title>
  <dc:creator>Ministerstvo vnitra České republiky</dc:creator>
  <cp:lastModifiedBy>Ministerstvo vnitra České republiky</cp:lastModifiedBy>
  <dcterms:created xsi:type="dcterms:W3CDTF">2026-10-12T17:01:53Z</dcterms:created>
</cp:coreProperties>
</file>